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1C" w:rsidRPr="002B4E1C" w:rsidRDefault="002B4E1C" w:rsidP="002B4E1C">
      <w:pPr>
        <w:shd w:val="clear" w:color="auto" w:fill="FFFFFF"/>
        <w:spacing w:line="612" w:lineRule="atLeast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51"/>
          <w:szCs w:val="51"/>
          <w:lang w:eastAsia="ru-RU"/>
        </w:rPr>
      </w:pPr>
      <w:r w:rsidRPr="002B4E1C">
        <w:rPr>
          <w:rFonts w:ascii="Times New Roman" w:eastAsia="Times New Roman" w:hAnsi="Times New Roman" w:cs="Times New Roman"/>
          <w:b/>
          <w:bCs/>
          <w:color w:val="242424"/>
          <w:kern w:val="36"/>
          <w:sz w:val="51"/>
          <w:szCs w:val="51"/>
          <w:lang w:eastAsia="ru-RU"/>
        </w:rPr>
        <w:t>Политика в отношении обработки персональных данных</w:t>
      </w:r>
    </w:p>
    <w:p w:rsidR="002B4E1C" w:rsidRPr="002B4E1C" w:rsidRDefault="002B4E1C" w:rsidP="002B4E1C">
      <w:pPr>
        <w:shd w:val="clear" w:color="auto" w:fill="FFFFFF"/>
        <w:spacing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1. Общие положения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Индивидуальным предпринимателем 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Самитовым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Маратом 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Рустэмовичем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 — Оператор).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2B4E1C">
          <w:rPr>
            <w:rFonts w:ascii="Times New Roman" w:eastAsia="Times New Roman" w:hAnsi="Times New Roman" w:cs="Times New Roman"/>
            <w:color w:val="28A745"/>
            <w:sz w:val="24"/>
            <w:szCs w:val="24"/>
            <w:u w:val="single"/>
            <w:lang w:eastAsia="ru-RU"/>
          </w:rPr>
          <w:t>https://samitov.ru/</w:t>
        </w:r>
      </w:hyperlink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2. Основные понятия, используемые в Политике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обработка персональных данных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обработка персональных данных с помощью средств вычислительной техники.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Блокирование персональных данных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Веб-сайт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https://samitov.ru/.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система персональных данных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Обезличивание персональных данных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действия, в результате которых невозможно определить без использования дополнительной информации принадлежность 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персональных данных конкретному Пользователю или иному субъекту персональных данных.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gramStart"/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персональных данных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Персональные данные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любая информация, относящаяся прямо или косвенно к определенному или определяемому Пользователю 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https://samitov.ru/.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Персональные данные, разрешенные субъектом персональных данных для распространения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Пользователь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любой посетитель 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https://samitov.ru/.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персональных данных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действия, направленные на раскрытие персональных данных определенному лицу или определенному кругу лиц.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Распространение персональных данных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Трансграничная передача персональных данных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2.14. </w:t>
      </w:r>
      <w:r w:rsidRPr="002B4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Уничтожение персональных данных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3. Основные права и обязанности Оператора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Оператор имеет право: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Оператор обязан: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10 дней </w:t>
      </w:r>
      <w:proofErr w:type="gram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даты получения</w:t>
      </w:r>
      <w:proofErr w:type="gram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запроса;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исполнять иные обязанности, предусмотренные Законом о персональных данных.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Основные права и обязанности субъектов персональных данных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Субъекты персональных данных имеют право: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</w:t>
      </w:r>
      <w:proofErr w:type="gram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информации и порядок ее получения установлен Законом о персональных данных;</w:t>
      </w:r>
      <w:proofErr w:type="gramEnd"/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Субъекты персональных данных обязаны: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предоставлять Оператору достоверные данные о себе;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5. Принципы обработки персональных данных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выгодоприобретателем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поручителем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lastRenderedPageBreak/>
        <w:t>6. Цели обработки персональных данных</w:t>
      </w:r>
    </w:p>
    <w:tbl>
      <w:tblPr>
        <w:tblW w:w="0" w:type="auto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6805"/>
      </w:tblGrid>
      <w:tr w:rsidR="002B4E1C" w:rsidRPr="002B4E1C" w:rsidTr="002B4E1C">
        <w:tc>
          <w:tcPr>
            <w:tcW w:w="3000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2B4E1C" w:rsidRPr="002B4E1C" w:rsidRDefault="002B4E1C" w:rsidP="002B4E1C">
            <w:pPr>
              <w:spacing w:before="375" w:after="37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Цели обработки</w:t>
            </w:r>
          </w:p>
        </w:tc>
        <w:tc>
          <w:tcPr>
            <w:tcW w:w="0" w:type="auto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2B4E1C" w:rsidRPr="002B4E1C" w:rsidRDefault="002B4E1C" w:rsidP="002B4E1C">
            <w:pPr>
              <w:spacing w:before="375" w:after="37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Ведение кадрового и бухгалтерского учета</w:t>
            </w:r>
          </w:p>
          <w:p w:rsidR="002B4E1C" w:rsidRPr="002B4E1C" w:rsidRDefault="002B4E1C" w:rsidP="002B4E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соблюдения трудового законодательства РФ</w:t>
            </w:r>
          </w:p>
          <w:p w:rsidR="002B4E1C" w:rsidRPr="002B4E1C" w:rsidRDefault="002B4E1C" w:rsidP="002B4E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соблюдения налогового законодательства РФ</w:t>
            </w: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br/>
              <w:t>Обеспечение соблюдения пенсионного законодательства РФ</w:t>
            </w:r>
          </w:p>
          <w:p w:rsidR="002B4E1C" w:rsidRPr="002B4E1C" w:rsidRDefault="002B4E1C" w:rsidP="002B4E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Подготовка, заключение и исполнение гражданско-правового договора</w:t>
            </w:r>
          </w:p>
          <w:p w:rsidR="002B4E1C" w:rsidRPr="002B4E1C" w:rsidRDefault="002B4E1C" w:rsidP="002B4E1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Продвижение товаров, работ, услуг на рынке</w:t>
            </w:r>
          </w:p>
        </w:tc>
      </w:tr>
      <w:tr w:rsidR="002B4E1C" w:rsidRPr="002B4E1C" w:rsidTr="002B4E1C">
        <w:tc>
          <w:tcPr>
            <w:tcW w:w="3000" w:type="dxa"/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2B4E1C" w:rsidRPr="002B4E1C" w:rsidRDefault="002B4E1C" w:rsidP="002B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Персональные данные</w:t>
            </w:r>
          </w:p>
        </w:tc>
        <w:tc>
          <w:tcPr>
            <w:tcW w:w="0" w:type="auto"/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2B4E1C" w:rsidRPr="002B4E1C" w:rsidRDefault="002B4E1C" w:rsidP="002B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Фамилия, имя, отчество, номера телефонов</w:t>
            </w:r>
          </w:p>
        </w:tc>
      </w:tr>
      <w:tr w:rsidR="002B4E1C" w:rsidRPr="002B4E1C" w:rsidTr="002B4E1C">
        <w:tc>
          <w:tcPr>
            <w:tcW w:w="3000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2B4E1C" w:rsidRPr="002B4E1C" w:rsidRDefault="002B4E1C" w:rsidP="002B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Правовые основания</w:t>
            </w:r>
          </w:p>
        </w:tc>
        <w:tc>
          <w:tcPr>
            <w:tcW w:w="0" w:type="auto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2B4E1C" w:rsidRPr="002B4E1C" w:rsidRDefault="002B4E1C" w:rsidP="002B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2B4E1C" w:rsidRPr="002B4E1C" w:rsidTr="002B4E1C">
        <w:tc>
          <w:tcPr>
            <w:tcW w:w="3000" w:type="dxa"/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2B4E1C" w:rsidRPr="002B4E1C" w:rsidRDefault="002B4E1C" w:rsidP="002B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shd w:val="clear" w:color="auto" w:fill="F3F3F3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2B4E1C" w:rsidRPr="002B4E1C" w:rsidRDefault="002B4E1C" w:rsidP="002B4E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B4E1C">
              <w:rPr>
                <w:rFonts w:ascii="Arial" w:eastAsia="Times New Roman" w:hAnsi="Arial" w:cs="Arial"/>
                <w:color w:val="000000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7. Условия обработки персональных данных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</w:t>
      </w:r>
      <w:proofErr w:type="gram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выгодоприобретателем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поручителем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выгодоприобретателем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поручителем.</w:t>
      </w:r>
      <w:proofErr w:type="gramEnd"/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8. Порядок сбора, хранения, передачи и других видов обработки персональных данных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info@samitov.ru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 пометкой «Актуализация персональных данных».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</w:t>
      </w: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 электронный адрес Оператора 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info@samitov.ru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8.8. Оператор при обработке персональных данных обеспечивает конфиденциальность персональных данных.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8.9.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выгодоприобретателем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поручителем по которому является субъект персональных данных.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9. Перечень действий, производимых Оператором с полученными персональными данными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</w:t>
      </w:r>
      <w:proofErr w:type="gram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  <w:proofErr w:type="gramEnd"/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9.2. Оператор осуществляет смешанную (автоматизированную, неавтоматизированную) обработку персональных данных с получением и/или передачей полученной информации по внутренней сети Оператора и по сети Интернет.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10. Трансграничная передача персональных данных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11. Конфиденциальность персональных данных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12. Заключительные положения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proofErr w:type="spellStart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info@samitov.ru</w:t>
      </w:r>
      <w:proofErr w:type="spellEnd"/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 Актуальная версия Политики в свободном доступе расположена в сети Интернет по адресу </w:t>
      </w:r>
      <w:hyperlink r:id="rId5" w:history="1">
        <w:r w:rsidRPr="002B4E1C">
          <w:rPr>
            <w:rFonts w:ascii="Times New Roman" w:eastAsia="Times New Roman" w:hAnsi="Times New Roman" w:cs="Times New Roman"/>
            <w:color w:val="28A745"/>
            <w:sz w:val="24"/>
            <w:szCs w:val="24"/>
            <w:u w:val="single"/>
            <w:lang w:eastAsia="ru-RU"/>
          </w:rPr>
          <w:t>https://samitov.ru/privacy-policy/</w:t>
        </w:r>
      </w:hyperlink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4E1C" w:rsidRPr="002B4E1C" w:rsidRDefault="002B4E1C" w:rsidP="002B4E1C">
      <w:pPr>
        <w:shd w:val="clear" w:color="auto" w:fill="FFFFFF"/>
        <w:spacing w:before="360" w:after="240" w:line="312" w:lineRule="atLeast"/>
        <w:outlineLvl w:val="1"/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</w:pPr>
      <w:r w:rsidRPr="002B4E1C">
        <w:rPr>
          <w:rFonts w:ascii="inherit" w:eastAsia="Times New Roman" w:hAnsi="inherit" w:cs="Times New Roman"/>
          <w:b/>
          <w:bCs/>
          <w:color w:val="000000"/>
          <w:sz w:val="36"/>
          <w:szCs w:val="36"/>
          <w:lang w:eastAsia="ru-RU"/>
        </w:rPr>
        <w:t>13. Заключительные положения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 Иные права и обязанности Оператора в связи с обработкой персональных данных определяются законодательством Российской Федерации в области персональных данных.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Работники Оператора, виновные в нарушении норм, регулирующих обработку и защиту персональных данных, несут материальную, дисциплинарную, административную, гражданско-правовую или уголовную ответственность в порядке, установленном федеральными законами.</w:t>
      </w:r>
    </w:p>
    <w:p w:rsidR="002B4E1C" w:rsidRPr="002B4E1C" w:rsidRDefault="002B4E1C" w:rsidP="002B4E1C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5C67" w:rsidRDefault="00235C67"/>
    <w:sectPr w:rsidR="00235C67" w:rsidSect="0023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E1C"/>
    <w:rsid w:val="00235C67"/>
    <w:rsid w:val="002B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67"/>
  </w:style>
  <w:style w:type="paragraph" w:styleId="1">
    <w:name w:val="heading 1"/>
    <w:basedOn w:val="a"/>
    <w:link w:val="10"/>
    <w:uiPriority w:val="9"/>
    <w:qFormat/>
    <w:rsid w:val="002B4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4E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4E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B4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4E1C"/>
    <w:rPr>
      <w:color w:val="0000FF"/>
      <w:u w:val="single"/>
    </w:rPr>
  </w:style>
  <w:style w:type="character" w:styleId="a5">
    <w:name w:val="Strong"/>
    <w:basedOn w:val="a0"/>
    <w:uiPriority w:val="22"/>
    <w:qFormat/>
    <w:rsid w:val="002B4E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7390">
          <w:marLeft w:val="0"/>
          <w:marRight w:val="0"/>
          <w:marTop w:val="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mitov.ru/privacy-policy/" TargetMode="External"/><Relationship Id="rId4" Type="http://schemas.openxmlformats.org/officeDocument/2006/relationships/hyperlink" Target="https://sami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2729</Words>
  <Characters>15558</Characters>
  <Application>Microsoft Office Word</Application>
  <DocSecurity>0</DocSecurity>
  <Lines>129</Lines>
  <Paragraphs>36</Paragraphs>
  <ScaleCrop>false</ScaleCrop>
  <Company/>
  <LinksUpToDate>false</LinksUpToDate>
  <CharactersWithSpaces>18251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2025-09-29T08:31:00Z</dcterms:created>
  <dcterms:modified xsi:type="dcterms:W3CDTF">2025-09-29T08:31:00Z</dcterms:modified>
</cp:coreProperties>
</file>